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>3GPP TSG RAN WG1 NR Ad-hoc#</w:t>
      </w:r>
      <w:r w:rsidR="00305F55">
        <w:rPr>
          <w:rFonts w:ascii="Arial" w:hAnsi="Arial" w:cs="Arial"/>
          <w:b/>
          <w:bCs/>
          <w:sz w:val="24"/>
        </w:rPr>
        <w:t>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94652E">
        <w:rPr>
          <w:rFonts w:ascii="Arial" w:hAnsi="Arial" w:cs="Arial"/>
          <w:b/>
          <w:bCs/>
          <w:sz w:val="24"/>
        </w:rPr>
        <w:t>1</w:t>
      </w:r>
      <w:r w:rsidR="00A954DF">
        <w:rPr>
          <w:rFonts w:ascii="Arial" w:hAnsi="Arial" w:cs="Arial"/>
          <w:b/>
          <w:bCs/>
          <w:sz w:val="24"/>
        </w:rPr>
        <w:t>6</w:t>
      </w:r>
      <w:r w:rsidR="004A35D0">
        <w:rPr>
          <w:rFonts w:ascii="Arial" w:hAnsi="Arial" w:cs="Arial"/>
          <w:b/>
          <w:bCs/>
          <w:sz w:val="24"/>
        </w:rPr>
        <w:t>9</w:t>
      </w:r>
      <w:bookmarkStart w:id="0" w:name="_GoBack"/>
      <w:bookmarkEnd w:id="0"/>
      <w:r w:rsidR="004A35D0">
        <w:rPr>
          <w:rFonts w:ascii="Arial" w:hAnsi="Arial" w:cs="Arial"/>
          <w:b/>
          <w:bCs/>
          <w:sz w:val="24"/>
        </w:rPr>
        <w:t>06</w:t>
      </w:r>
    </w:p>
    <w:p w:rsidR="00E67E2D" w:rsidRPr="00D82BEB" w:rsidRDefault="00305F55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Nagoya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Japan,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18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21st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September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E367FE">
        <w:rPr>
          <w:rFonts w:ascii="Arial" w:hAnsi="Arial" w:cs="Arial"/>
        </w:rPr>
        <w:t xml:space="preserve">Reply LS </w:t>
      </w:r>
      <w:r w:rsidR="00E367FE" w:rsidRPr="00E367FE">
        <w:rPr>
          <w:rFonts w:ascii="Arial" w:hAnsi="Arial" w:cs="Arial"/>
        </w:rPr>
        <w:t>on Channel Raster and Synchronization Channel Raster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E367FE" w:rsidRPr="00E367FE">
        <w:rPr>
          <w:rFonts w:ascii="Arial" w:eastAsia="Yu Mincho" w:hAnsi="Arial" w:cs="Arial"/>
          <w:lang w:eastAsia="ja-JP"/>
        </w:rPr>
        <w:t>R1-1715372</w:t>
      </w:r>
      <w:r w:rsidR="009A5C4F">
        <w:rPr>
          <w:rFonts w:ascii="Arial" w:eastAsia="Yu Mincho" w:hAnsi="Arial" w:cs="Arial"/>
          <w:lang w:eastAsia="ja-JP"/>
        </w:rPr>
        <w:t>(</w:t>
      </w:r>
      <w:r w:rsidR="009A5C4F" w:rsidRPr="00E367FE">
        <w:rPr>
          <w:rFonts w:ascii="Arial" w:eastAsia="Yu Mincho" w:hAnsi="Arial" w:cs="Arial"/>
          <w:lang w:eastAsia="ja-JP"/>
        </w:rPr>
        <w:t>R4-1709175</w:t>
      </w:r>
      <w:r w:rsidR="00E367FE">
        <w:rPr>
          <w:rFonts w:ascii="Arial" w:eastAsia="Yu Mincho" w:hAnsi="Arial" w:cs="Arial"/>
          <w:lang w:eastAsia="ja-JP"/>
        </w:rPr>
        <w:t>)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78177A">
        <w:rPr>
          <w:rFonts w:ascii="Arial" w:eastAsia="MS Mincho" w:hAnsi="Arial" w:cs="Arial"/>
          <w:bCs/>
          <w:lang w:eastAsia="ja-JP"/>
        </w:rPr>
        <w:t xml:space="preserve"> WG</w:t>
      </w:r>
      <w:r w:rsidR="009B50A8">
        <w:rPr>
          <w:rFonts w:ascii="Arial" w:eastAsia="MS Mincho" w:hAnsi="Arial" w:cs="Arial"/>
          <w:bCs/>
          <w:lang w:eastAsia="ja-JP"/>
        </w:rPr>
        <w:t>1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E367FE">
        <w:rPr>
          <w:rFonts w:ascii="Arial" w:hAnsi="Arial" w:cs="Arial"/>
          <w:bCs/>
        </w:rPr>
        <w:t>RAN 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203" w:rsidRDefault="001E11E3" w:rsidP="00E367FE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the </w:t>
      </w:r>
      <w:r w:rsidR="00E367FE">
        <w:rPr>
          <w:rFonts w:ascii="Arial" w:hAnsi="Arial" w:cs="Arial"/>
          <w:lang w:eastAsia="zh-CN"/>
        </w:rPr>
        <w:t>“floating sync” for the channel raster and synchronization channel raster and has made the following agreements:</w:t>
      </w:r>
    </w:p>
    <w:p w:rsidR="00E367FE" w:rsidRPr="003F22EA" w:rsidRDefault="00E367FE" w:rsidP="00E367FE">
      <w:pPr>
        <w:numPr>
          <w:ilvl w:val="0"/>
          <w:numId w:val="24"/>
        </w:numPr>
        <w:rPr>
          <w:b/>
        </w:rPr>
      </w:pPr>
      <w:r w:rsidRPr="003F22EA">
        <w:t xml:space="preserve">The entire SS/PBCH block can </w:t>
      </w:r>
      <w:r>
        <w:t xml:space="preserve">be </w:t>
      </w:r>
      <w:r w:rsidRPr="003F22EA">
        <w:t>offset from the resource block grid</w:t>
      </w:r>
    </w:p>
    <w:p w:rsidR="00E367FE" w:rsidRPr="003F22EA" w:rsidRDefault="00E367FE" w:rsidP="00E367FE">
      <w:pPr>
        <w:numPr>
          <w:ilvl w:val="0"/>
          <w:numId w:val="24"/>
        </w:numPr>
        <w:rPr>
          <w:b/>
        </w:rPr>
      </w:pPr>
      <w:r w:rsidRPr="003F22EA">
        <w:t xml:space="preserve">Indicate the offset of the SS/PBCH block in the </w:t>
      </w:r>
      <w:r w:rsidR="00155F7A">
        <w:t>P</w:t>
      </w:r>
      <w:r w:rsidRPr="003F22EA">
        <w:t>BCH</w:t>
      </w:r>
    </w:p>
    <w:p w:rsidR="00E367FE" w:rsidRPr="003F22EA" w:rsidRDefault="00E367FE" w:rsidP="00E367FE">
      <w:pPr>
        <w:numPr>
          <w:ilvl w:val="1"/>
          <w:numId w:val="24"/>
        </w:numPr>
        <w:rPr>
          <w:b/>
        </w:rPr>
      </w:pPr>
      <w:r w:rsidRPr="003F22EA">
        <w:t>Offset is in the number of subcarriers of the SS/PBCH block numerology</w:t>
      </w:r>
    </w:p>
    <w:p w:rsidR="00A76E07" w:rsidRPr="00C43AF8" w:rsidRDefault="00A76E07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E367FE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RAN4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D66" w:rsidRDefault="00504D66" w:rsidP="00A0385F">
      <w:r>
        <w:separator/>
      </w:r>
    </w:p>
  </w:endnote>
  <w:endnote w:type="continuationSeparator" w:id="0">
    <w:p w:rsidR="00504D66" w:rsidRDefault="00504D6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D66" w:rsidRDefault="00504D66" w:rsidP="00A0385F">
      <w:r>
        <w:separator/>
      </w:r>
    </w:p>
  </w:footnote>
  <w:footnote w:type="continuationSeparator" w:id="0">
    <w:p w:rsidR="00504D66" w:rsidRDefault="00504D66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16"/>
  </w:num>
  <w:num w:numId="8">
    <w:abstractNumId w:val="22"/>
  </w:num>
  <w:num w:numId="9">
    <w:abstractNumId w:val="3"/>
  </w:num>
  <w:num w:numId="10">
    <w:abstractNumId w:val="20"/>
  </w:num>
  <w:num w:numId="11">
    <w:abstractNumId w:val="23"/>
  </w:num>
  <w:num w:numId="12">
    <w:abstractNumId w:val="13"/>
  </w:num>
  <w:num w:numId="13">
    <w:abstractNumId w:val="15"/>
  </w:num>
  <w:num w:numId="14">
    <w:abstractNumId w:val="1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0"/>
  </w:num>
  <w:num w:numId="20">
    <w:abstractNumId w:val="14"/>
  </w:num>
  <w:num w:numId="21">
    <w:abstractNumId w:val="9"/>
  </w:num>
  <w:num w:numId="22">
    <w:abstractNumId w:val="19"/>
  </w:num>
  <w:num w:numId="23">
    <w:abstractNumId w:val="10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37E2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5D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04D66"/>
    <w:rsid w:val="00514E18"/>
    <w:rsid w:val="00516485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07974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48D1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87CF4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54DF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D77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6F60A-6381-45BE-8699-73A7B484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2017-09-21T03:42:00Z</dcterms:created>
  <dcterms:modified xsi:type="dcterms:W3CDTF">2017-09-21T05:23:00Z</dcterms:modified>
</cp:coreProperties>
</file>